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6B" w:rsidRPr="0094775F" w:rsidRDefault="00A72D6B" w:rsidP="00A72D6B">
      <w:pPr>
        <w:spacing w:after="206" w:line="636" w:lineRule="atLeast"/>
        <w:textAlignment w:val="baseline"/>
        <w:outlineLvl w:val="0"/>
        <w:rPr>
          <w:rFonts w:ascii="Arial" w:hAnsi="Arial" w:cs="Arial"/>
          <w:b/>
          <w:bCs/>
          <w:kern w:val="36"/>
          <w:sz w:val="56"/>
          <w:szCs w:val="56"/>
        </w:rPr>
      </w:pPr>
      <w:r w:rsidRPr="0094775F">
        <w:rPr>
          <w:rFonts w:ascii="Arial" w:hAnsi="Arial" w:cs="Arial"/>
          <w:b/>
          <w:bCs/>
          <w:kern w:val="36"/>
          <w:sz w:val="56"/>
          <w:szCs w:val="56"/>
        </w:rPr>
        <w:t>Основные изменения в сфере образования в связи с принятием нового Закона от 29 декабря 2012 г. № 273-ФЗ</w:t>
      </w:r>
    </w:p>
    <w:tbl>
      <w:tblPr>
        <w:tblW w:w="0" w:type="auto"/>
        <w:tblCellMar>
          <w:top w:w="94" w:type="dxa"/>
          <w:left w:w="56" w:type="dxa"/>
          <w:bottom w:w="94" w:type="dxa"/>
          <w:right w:w="187" w:type="dxa"/>
        </w:tblCellMar>
        <w:tblLook w:val="04A0"/>
      </w:tblPr>
      <w:tblGrid>
        <w:gridCol w:w="1899"/>
        <w:gridCol w:w="3300"/>
        <w:gridCol w:w="4399"/>
      </w:tblGrid>
      <w:tr w:rsidR="00A72D6B" w:rsidRPr="002056A7" w:rsidTr="0045292F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2D6B" w:rsidRPr="0094775F" w:rsidRDefault="00A72D6B" w:rsidP="0045292F">
            <w:pPr>
              <w:spacing w:after="0" w:line="299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Основные положения, претерпевшие изменения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2D6B" w:rsidRPr="0094775F" w:rsidRDefault="00A72D6B" w:rsidP="0045292F">
            <w:pPr>
              <w:spacing w:after="0" w:line="299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</w:rPr>
              <w:t>Было до 1 сентября 2013 г. (</w:t>
            </w:r>
            <w:hyperlink r:id="rId5" w:anchor="/document/99/9003751/" w:history="1">
              <w:r w:rsidRPr="0094775F">
                <w:rPr>
                  <w:rFonts w:ascii="Times New Roman" w:hAnsi="Times New Roman"/>
                  <w:b/>
                  <w:bCs/>
                  <w:color w:val="037900"/>
                  <w:sz w:val="24"/>
                  <w:szCs w:val="24"/>
                  <w:u w:val="single"/>
                </w:rPr>
                <w:t>Закон от 10 июля 1992 г. № 3266-1</w:t>
              </w:r>
            </w:hyperlink>
            <w:r w:rsidRPr="0094775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2D6B" w:rsidRPr="0094775F" w:rsidRDefault="00A72D6B" w:rsidP="0045292F">
            <w:pPr>
              <w:spacing w:after="0" w:line="299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</w:rPr>
              <w:t>Вступает в силу с 1 сентября 2013 г. (</w:t>
            </w:r>
            <w:hyperlink r:id="rId6" w:anchor="/document/99/902389617/" w:history="1">
              <w:r w:rsidRPr="0094775F">
                <w:rPr>
                  <w:rFonts w:ascii="Times New Roman" w:hAnsi="Times New Roman"/>
                  <w:b/>
                  <w:bCs/>
                  <w:color w:val="037900"/>
                  <w:sz w:val="24"/>
                  <w:szCs w:val="24"/>
                  <w:u w:val="single"/>
                </w:rPr>
                <w:t>Закон от 29 декабря 2012 г. № 273-ФЗ</w:t>
              </w:r>
            </w:hyperlink>
            <w:r w:rsidRPr="0094775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Общие положения</w:t>
            </w:r>
          </w:p>
        </w:tc>
      </w:tr>
      <w:tr w:rsidR="00A72D6B" w:rsidRPr="002056A7" w:rsidTr="004529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Органы управления образовательной организацией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Непосредственное управление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образовательным учреждением осуществляет прошедший соответствующую аттестацию заведующий, директор, ректор или иной руководитель (администратор).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Формами самоуправления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образовательного учреждения являются:</w:t>
            </w:r>
          </w:p>
          <w:p w:rsidR="00A72D6B" w:rsidRPr="0094775F" w:rsidRDefault="00A72D6B" w:rsidP="00A72D6B">
            <w:pPr>
              <w:numPr>
                <w:ilvl w:val="0"/>
                <w:numId w:val="1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совет образовательного учреждения;</w:t>
            </w:r>
          </w:p>
          <w:p w:rsidR="00A72D6B" w:rsidRPr="0094775F" w:rsidRDefault="00A72D6B" w:rsidP="00A72D6B">
            <w:pPr>
              <w:numPr>
                <w:ilvl w:val="0"/>
                <w:numId w:val="1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попечительский совет;</w:t>
            </w:r>
          </w:p>
          <w:p w:rsidR="00A72D6B" w:rsidRPr="0094775F" w:rsidRDefault="00A72D6B" w:rsidP="00A72D6B">
            <w:pPr>
              <w:numPr>
                <w:ilvl w:val="0"/>
                <w:numId w:val="1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общее собрание;</w:t>
            </w:r>
          </w:p>
          <w:p w:rsidR="00A72D6B" w:rsidRPr="0094775F" w:rsidRDefault="00A72D6B" w:rsidP="00A72D6B">
            <w:pPr>
              <w:numPr>
                <w:ilvl w:val="0"/>
                <w:numId w:val="1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педагогический совет;</w:t>
            </w:r>
          </w:p>
          <w:p w:rsidR="00A72D6B" w:rsidRPr="0094775F" w:rsidRDefault="00A72D6B" w:rsidP="00A72D6B">
            <w:pPr>
              <w:numPr>
                <w:ilvl w:val="0"/>
                <w:numId w:val="1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другие формы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7" w:anchor="/document/99/9003751/ZA00ML22OL/" w:tooltip="Статья 35. Управление государственными и муниципальными образовательными учреждениями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ст. 35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Положений об органах управления образовательных организаций иных форм собственности не содержится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Единоличным исполнительным органом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образовательной организации является ее руководитель (ректор, директор, заведующий, начальник, иной руководитель), который осуществляет текущее руководство деятельностью.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В образовательной организации формируются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коллегиальные органы управления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, к которым относятся:</w:t>
            </w:r>
          </w:p>
          <w:p w:rsidR="00A72D6B" w:rsidRPr="0094775F" w:rsidRDefault="00A72D6B" w:rsidP="00A72D6B">
            <w:pPr>
              <w:numPr>
                <w:ilvl w:val="0"/>
                <w:numId w:val="2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общее собрание (конференция) работников образовательной организации. Также могут быть сформированы общее собрание или конференция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работников и обучающихся –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в профессиональной образовательной организации, организации высшего образования;</w:t>
            </w:r>
          </w:p>
          <w:p w:rsidR="00A72D6B" w:rsidRPr="0094775F" w:rsidRDefault="00A72D6B" w:rsidP="00A72D6B">
            <w:pPr>
              <w:numPr>
                <w:ilvl w:val="0"/>
                <w:numId w:val="2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педагогический совет (в организации высшего образования – ученый совет).</w:t>
            </w:r>
          </w:p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Могут формироваться:</w:t>
            </w:r>
          </w:p>
          <w:p w:rsidR="00A72D6B" w:rsidRPr="0094775F" w:rsidRDefault="00A72D6B" w:rsidP="00A72D6B">
            <w:pPr>
              <w:numPr>
                <w:ilvl w:val="0"/>
                <w:numId w:val="3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попечительский совет;</w:t>
            </w:r>
          </w:p>
          <w:p w:rsidR="00A72D6B" w:rsidRPr="0094775F" w:rsidRDefault="00A72D6B" w:rsidP="00A72D6B">
            <w:pPr>
              <w:numPr>
                <w:ilvl w:val="0"/>
                <w:numId w:val="3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управляющий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совет;</w:t>
            </w:r>
          </w:p>
          <w:p w:rsidR="00A72D6B" w:rsidRPr="0094775F" w:rsidRDefault="00A72D6B" w:rsidP="00A72D6B">
            <w:pPr>
              <w:numPr>
                <w:ilvl w:val="0"/>
                <w:numId w:val="3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наблюдательный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совет;</w:t>
            </w:r>
          </w:p>
          <w:p w:rsidR="00A72D6B" w:rsidRPr="0094775F" w:rsidRDefault="00A72D6B" w:rsidP="00A72D6B">
            <w:pPr>
              <w:numPr>
                <w:ilvl w:val="0"/>
                <w:numId w:val="3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другие коллегиальные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органы управления, предусмотренные уставом.</w:t>
            </w:r>
          </w:p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 xml:space="preserve">По инициативе обучающихся, родителей несовершеннолетних </w:t>
            </w: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обучающихся, педработников:</w:t>
            </w:r>
          </w:p>
          <w:p w:rsidR="00A72D6B" w:rsidRPr="0094775F" w:rsidRDefault="00A72D6B" w:rsidP="00A72D6B">
            <w:pPr>
              <w:numPr>
                <w:ilvl w:val="0"/>
                <w:numId w:val="4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создаются советы обучающихся, советы родителей или иные органы;</w:t>
            </w:r>
          </w:p>
          <w:p w:rsidR="00A72D6B" w:rsidRPr="0094775F" w:rsidRDefault="00A72D6B" w:rsidP="00A72D6B">
            <w:pPr>
              <w:numPr>
                <w:ilvl w:val="0"/>
                <w:numId w:val="4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действуют профессиональные союзы обучающихся, профессиональные союзы работников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8" w:anchor="/document/99/902389617/ZA00MA42MK/" w:tooltip="Статья 26. Управление образовательной организацией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ст. 26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Образовательные отношения</w:t>
            </w:r>
          </w:p>
        </w:tc>
      </w:tr>
      <w:tr w:rsidR="00A72D6B" w:rsidRPr="002056A7" w:rsidTr="0045292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Социальная поддержка учащихся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В пределах имеющихся бюджетных и внебюджетных средств образовательные учреждения самостоятельно могут оказывать социальную поддержку нуждающимся студентам (</w:t>
            </w:r>
            <w:hyperlink r:id="rId9" w:anchor="/document/99/9003751/XA00MCS2N5/" w:tooltip="4. В пределах имеющихся бюджетных и внебюджетных средств образовательные учреждения самостоятельно могут оказывать социальную поддержку нуждающимся студентам (пункт в редакции, введенной в действие с 1 января 2005 год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4 ст. 42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Организации вправе устанавливать за счет средств, полученных от приносящей доход деятельности, различные виды материальной поддержки обучающихся (</w:t>
            </w:r>
            <w:hyperlink r:id="rId10" w:anchor="/document/99/902389617/XA00M2S2MC/" w:tooltip="16. 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16 ст. 36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2D6B" w:rsidRPr="0094775F" w:rsidRDefault="00A72D6B" w:rsidP="0045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Полное государственное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содержание и обучение детей-сирот и детей, оставшихся без попечения родителей (законных представителей)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(</w:t>
            </w:r>
            <w:hyperlink r:id="rId11" w:anchor="/document/99/9003751/XA00MAK2MP/" w:tooltip="9. В образовательных учреждениях содержание и обучение детей-сирот и детей, оставшихся без попечения родителей (законных представителей), осуществляются на основе полного государственного обеспечения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9 ст. 50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Учредитель в пределах своей компетенции обеспечивает обучающихся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стипендиями, местами в общежитиях и интернатах, а также осуществляет иные меры социальной поддержки (</w:t>
            </w:r>
            <w:hyperlink r:id="rId12" w:anchor="/document/99/9003751/XA00M802N9/" w:tooltip="6. Обучающихся, воспитанников государственного или муниципального образовательного учреждения учредитель в пределах своей компетенции обеспечивает стипендиями, местами в общежитиях и интернатах, а также осуществляет иные мер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6 ст. 50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 xml:space="preserve">Органы госвласти субъектов РФ имеют </w:t>
            </w: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право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дополнительного финансирования мероприятий по организации питания в муниципальных учреждениях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(</w:t>
            </w:r>
            <w:hyperlink r:id="rId13" w:anchor="/document/99/9003751/XA00MDS2O0/" w:tooltip="2. Органы государственной власти субъектов Российской Федерации имеют право дополнительного финансирования мероприятий по организации питания в муниципальных образовательных учреждениях и в имеющих государственную аккредитаци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2 ст. 29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Предоставляются следующие меры социальной поддержки: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1) полное государственное обеспечение, в том числе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одеждой, обувью, жестким и мягким инвентарем, в случаях и в порядке, которые установлены законодательством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2) обеспечение местами в интернатах, а также предоставление в соответствии с законодательством жилых помещений в общежитиях;</w:t>
            </w:r>
          </w:p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3) получение стипендий, материальной помощи и других денежных выплат, предусмотренных законодательством об образовании;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4)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обеспечение питанием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в случаях и в порядке, которые установлены законодательством (</w:t>
            </w:r>
            <w:hyperlink r:id="rId14" w:anchor="/document/99/902389617/ZA00ML02OG/" w:tooltip="Статья 37. Организация питания обучающихся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ст. 37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5)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транспортное 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обеспечение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обучающихся:</w:t>
            </w:r>
          </w:p>
          <w:p w:rsidR="00A72D6B" w:rsidRPr="0094775F" w:rsidRDefault="00A72D6B" w:rsidP="00A72D6B">
            <w:pPr>
              <w:numPr>
                <w:ilvl w:val="0"/>
                <w:numId w:val="5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организация их бесплатной перевозки до образовательных организаций (в случаях, установленных </w:t>
            </w:r>
            <w:hyperlink r:id="rId15" w:anchor="/document/99/902389617/XA00MBO2NF/" w:tooltip="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2 ст. 40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 и обратно;</w:t>
            </w:r>
          </w:p>
          <w:p w:rsidR="00A72D6B" w:rsidRPr="0094775F" w:rsidRDefault="00A72D6B" w:rsidP="00A72D6B">
            <w:pPr>
              <w:numPr>
                <w:ilvl w:val="0"/>
                <w:numId w:val="5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предоставление мер соцподдержаки при проезде на общественном транспорте;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6)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предоставление образовательного кредита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(в установленном порядке)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16" w:anchor="/document/99/902389617/XA00MC02NJ/" w:tooltip="2. Обучающимся предоставляются следующие меры социальной поддержки и стимулирования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2 ст. 34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2D6B" w:rsidRPr="0094775F" w:rsidRDefault="00A72D6B" w:rsidP="0045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Обучающиеся в образовательных учреждениях по очно-заочной (вечерней) и заочной форме, выполняющие учебный план,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имеют право на дополнительный оплачиваемый отпуск по месту работы, сокращенную рабочую неделю и другие льготы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, которые предоставляются в соответствии с законодательством (</w:t>
            </w:r>
            <w:hyperlink r:id="rId17" w:anchor="/document/99/9003751/XA00MA42NJ/" w:tooltip="8. Обучающиеся в образовательных учреждениях по очно-заочной (вечерней) и заочной форме, выполняющие учебный план, имеют право на дополнительный оплачиваемый отпуск по месту работы, на сокращенную рабочую неделю и на други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8 ст. 50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В Законе положений нет. Гарантии установлены </w:t>
            </w:r>
            <w:hyperlink r:id="rId18" w:anchor="/document/99/499039232/ZAP27JU3HS/" w:tooltip="ГЛАВА 26. ГАРАНТИИ И КОМПЕНСАЦИИ РАБОТНИКАМ, СОВМЕЩАЮЩИМ РАБОТУ С ОБУЧЕНИЕМ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главой 26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Трудового кодекса РФ</w:t>
            </w:r>
          </w:p>
        </w:tc>
      </w:tr>
      <w:tr w:rsidR="00A72D6B" w:rsidRPr="002056A7" w:rsidTr="004529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Стипендии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Предоставление специальных государственных стипендий (включая стипендии для обучения за рубежом) гражданам, проявившим выдающиеся способности (</w:t>
            </w:r>
            <w:hyperlink r:id="rId19" w:anchor="/document/99/9003751/XA00M8G2MQ/" w:tooltip="7. Государство оказывает содействие в получении образования гражданами, проявившими выдающиеся способности, в том числе посредством предоставления им специальных государственных стипендий, включая стипендии для обучения з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7 ст. 5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 xml:space="preserve">Обучающихся (воспитанников) образовательного учреждения учредитель в пределах своей компетенции обеспечивает </w:t>
            </w: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стипендиями (</w:t>
            </w:r>
            <w:hyperlink r:id="rId20" w:anchor="/document/99/9003751/XA00M802N9/" w:tooltip="6. Обучающихся, воспитанников государственного или муниципального образовательного учреждения учредитель в пределах своей компетенции обеспечивает стипендиями, местами в общежитиях и интернатах, а также осуществляет иные мер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6 ст. 50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Виды стипендий и порядок их выплат установлены другими законодательными актами (см., например, </w:t>
            </w:r>
            <w:hyperlink r:id="rId21" w:anchor="/document/99/901791127/ZA0200A3CD/" w:tooltip="ТИПОВОЕ ПОЛОЖЕНИЕ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Типовое положение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, утвержденное</w:t>
            </w:r>
            <w:hyperlink r:id="rId22" w:anchor="/document/99/901791127/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постановлением Правительства РФ от 27 июня 2001 г. № 487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Дано определение стипендии: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стипендия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– денежная выплата, которая назначается обучающимся для стимулирования и (или) поддержки освоения ими соответствующих образовательных программ (</w:t>
            </w:r>
            <w:hyperlink r:id="rId23" w:anchor="/document/99/902389617/ZAP23IO3KG/" w:tooltip="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1 ст. 36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В Законе установлены виды стипендий (</w:t>
            </w:r>
            <w:hyperlink r:id="rId24" w:anchor="/document/99/902389617/XA00M582MQ/" w:tooltip="2. В Российской Федерации устанавливаются следующие виды стипендий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2 ст. 36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A72D6B" w:rsidRPr="0094775F" w:rsidRDefault="00A72D6B" w:rsidP="00A72D6B">
            <w:pPr>
              <w:numPr>
                <w:ilvl w:val="0"/>
                <w:numId w:val="6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государственная академическая стипендия студентам;</w:t>
            </w:r>
          </w:p>
          <w:p w:rsidR="00A72D6B" w:rsidRPr="0094775F" w:rsidRDefault="00A72D6B" w:rsidP="00A72D6B">
            <w:pPr>
              <w:numPr>
                <w:ilvl w:val="0"/>
                <w:numId w:val="6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 социальная стипендия студентам;</w:t>
            </w:r>
          </w:p>
          <w:p w:rsidR="00A72D6B" w:rsidRPr="0094775F" w:rsidRDefault="00A72D6B" w:rsidP="00A72D6B">
            <w:pPr>
              <w:numPr>
                <w:ilvl w:val="0"/>
                <w:numId w:val="6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государственные стипендии аспирантам, ординаторам, ассистентам-стажерам;</w:t>
            </w:r>
          </w:p>
          <w:p w:rsidR="00A72D6B" w:rsidRPr="0094775F" w:rsidRDefault="00A72D6B" w:rsidP="00A72D6B">
            <w:pPr>
              <w:numPr>
                <w:ilvl w:val="0"/>
                <w:numId w:val="6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стипендии Президента РФ;</w:t>
            </w:r>
          </w:p>
          <w:p w:rsidR="00A72D6B" w:rsidRPr="0094775F" w:rsidRDefault="00A72D6B" w:rsidP="00A72D6B">
            <w:pPr>
              <w:numPr>
                <w:ilvl w:val="0"/>
                <w:numId w:val="6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стипендии Правительства РФ;</w:t>
            </w:r>
          </w:p>
          <w:p w:rsidR="00A72D6B" w:rsidRPr="0094775F" w:rsidRDefault="00A72D6B" w:rsidP="00A72D6B">
            <w:pPr>
              <w:numPr>
                <w:ilvl w:val="0"/>
                <w:numId w:val="6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именные стипендии;</w:t>
            </w:r>
          </w:p>
          <w:p w:rsidR="00A72D6B" w:rsidRPr="0094775F" w:rsidRDefault="00A72D6B" w:rsidP="00A72D6B">
            <w:pPr>
              <w:numPr>
                <w:ilvl w:val="0"/>
                <w:numId w:val="6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стипендии обучающимся, которые назначаются организациями или гражданами;</w:t>
            </w:r>
          </w:p>
          <w:p w:rsidR="00A72D6B" w:rsidRPr="0094775F" w:rsidRDefault="00A72D6B" w:rsidP="00A72D6B">
            <w:pPr>
              <w:numPr>
                <w:ilvl w:val="0"/>
                <w:numId w:val="6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стипендии слушателям подготовительных отделений (в случаях, установленных Законом).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Порядок выплаты стипендий приведен в </w:t>
            </w:r>
            <w:hyperlink r:id="rId25" w:anchor="/document/99/902389617/XA00M822MU/" w:tooltip="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я в порядке, установленно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частях 3–17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ст. 36 Закона от 29 декабря 2012 г. № 273-ФЗ</w:t>
            </w:r>
          </w:p>
        </w:tc>
      </w:tr>
      <w:tr w:rsidR="00A72D6B" w:rsidRPr="002056A7" w:rsidTr="004529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Обеспечение вещевым имуществом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Нет положений. Особенности могут быть установлены ведомственными приказами (см., например, </w:t>
            </w:r>
            <w:hyperlink r:id="rId26" w:anchor="/document/99/902348599/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приказ Минтранса России от 5 мая 2012 г. № 131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Установлены положения по обеспечению вещевым имуществом (обмундированием) (</w:t>
            </w:r>
            <w:hyperlink r:id="rId27" w:anchor="/document/99/902389617/ZA00M062M1/" w:tooltip="Статья 38. Обеспечение вещевым имуществом (обмундированием)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ст. 38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Договор на обучение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Отношения между дошкольным образовательным учреждением и родителями (законными представителями) регулируются договором между ними.</w:t>
            </w:r>
          </w:p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Дополнительные образовательные программы и услуги реализуются на договорной основе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28" w:anchor="/document/99/9003751/XA00MD62NP/" w:tooltip="6.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дополнительные образовательные услуги (на договорной основе) за пределам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п. 6 ст. 14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, </w:t>
            </w:r>
            <w:hyperlink r:id="rId29" w:anchor="/document/99/9003751/XA00MAA2MO/" w:tooltip="4. 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п. 4 ст. 18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, </w:t>
            </w:r>
            <w:hyperlink r:id="rId30" w:anchor="/document/99/9003751/XA00MBC2MT/" w:tooltip="8. Общеобразовательные учреждения по договорам и совместно с предприятиями, учреждениями, организациями могут проводить профессиональную подготовку обучающихся в качестве дополнительных (в том числе платных) образовательных услу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п. 8 ст. 19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Закона от 10 июля 1992 г. № 3266-1)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Перед изданием приказа предварительно необходимо заключить договор об образовании при приеме:</w:t>
            </w:r>
          </w:p>
          <w:p w:rsidR="00A72D6B" w:rsidRPr="0094775F" w:rsidRDefault="00A72D6B" w:rsidP="00A72D6B">
            <w:pPr>
              <w:numPr>
                <w:ilvl w:val="0"/>
                <w:numId w:val="7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на обучение по программам дошкольного образования;</w:t>
            </w:r>
          </w:p>
          <w:p w:rsidR="00A72D6B" w:rsidRPr="0094775F" w:rsidRDefault="00A72D6B" w:rsidP="00A72D6B">
            <w:pPr>
              <w:numPr>
                <w:ilvl w:val="0"/>
                <w:numId w:val="7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для обучения на платной основе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1" w:anchor="/document/99/902389617/XA00RN22OQ/" w:tooltip="2. 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2 ст. 53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2D6B" w:rsidRPr="0094775F" w:rsidRDefault="00A72D6B" w:rsidP="0045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 xml:space="preserve">Заключение договора для обучения за счет бюджетных </w:t>
            </w: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средств не требовалось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2" w:anchor="/document/99/9003751/XA00MEK2NF/" w:tooltip="11.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вправе осуществлять в пределах финансируемы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п. 11 ст. 41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Введено понятно договора о целевом приеме</w:t>
            </w:r>
            <w:hyperlink r:id="rId33" w:anchor="/document/117/13395/r1/" w:tooltip="Целевой прием на обучение за счет бюджетных ассигнований проводят организации высшего образования на основе установленных ими контрольных цифр приема (ст. 56, 100 Закона от 29 декабря 2012 г. № 273-ФЗ)." w:history="1">
              <w:r w:rsidRPr="0094775F">
                <w:rPr>
                  <w:rFonts w:ascii="Times New Roman" w:hAnsi="Times New Roman"/>
                  <w:color w:val="1252A1"/>
                  <w:sz w:val="19"/>
                  <w:u w:val="single"/>
                </w:rPr>
                <w:t>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 xml:space="preserve"> и договоре о целевом обучении </w:t>
            </w: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hyperlink r:id="rId34" w:anchor="/document/99/902389617/XA00RNK2OT/" w:tooltip="3.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, осуществляющую образовательную деятельность, предшествуе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3 ст. 53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 Существенные условия установлены соответственно в частях </w:t>
            </w:r>
            <w:hyperlink r:id="rId35" w:anchor="/document/99/902389617/XA00MBO2NP/" w:tooltip="5. Существенными условиями договора о целевом приеме являются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5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и </w:t>
            </w:r>
            <w:hyperlink r:id="rId36" w:anchor="/document/99/902389617/XA00MDE2O2/" w:tooltip="6. Существенными условиями договора о целевом обучении являются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6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статьи 56 Закона от 29 декабря 2012 г. № 273-ФЗ)</w:t>
            </w:r>
          </w:p>
        </w:tc>
      </w:tr>
      <w:tr w:rsidR="00A72D6B" w:rsidRPr="002056A7" w:rsidTr="004529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2D6B" w:rsidRPr="0094775F" w:rsidRDefault="00A72D6B" w:rsidP="0045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Были утверждены примерные формы:</w:t>
            </w:r>
          </w:p>
          <w:p w:rsidR="00A72D6B" w:rsidRPr="0094775F" w:rsidRDefault="00A72D6B" w:rsidP="00A72D6B">
            <w:pPr>
              <w:numPr>
                <w:ilvl w:val="0"/>
                <w:numId w:val="8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37" w:anchor="/document/99/901870833/ZAP2E8C3L7/" w:tooltip="ПРИМЕРНАЯ ФОРМА ДОГОВОРА на оказание платных образовательных услуг в сфере профессионального образования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договора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на оказание платных образовательных услуг в сфере профессионального образования (</w:t>
            </w:r>
            <w:hyperlink r:id="rId38" w:anchor="/document/99/901870833/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приказ Минобразования России от 28 июля 2003 г. № 3177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A72D6B" w:rsidRPr="0094775F" w:rsidRDefault="00A72D6B" w:rsidP="00A72D6B">
            <w:pPr>
              <w:numPr>
                <w:ilvl w:val="0"/>
                <w:numId w:val="8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39" w:anchor="/document/99/901869709/ZAP28RS3IG/" w:tooltip="Примерная форма договора об оказании платных образовательных услуг индивидуальным предпринимателе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договора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об оказании платных образовательных услуг в сфере общего образования (</w:t>
            </w:r>
            <w:hyperlink r:id="rId40" w:anchor="/document/99/901869709/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приказ Минобразования РФ от 10 июля 2003 г. № 2994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Для подведомственных учреждений примерные формы утверждали ведомства (см., например, </w:t>
            </w:r>
            <w:hyperlink r:id="rId41" w:anchor="/document/97/47208/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приказ Минкультуры России от 12 марта 2002 г. № 328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Установлены условия, которые обязательно нужно включать в договор об образовании (</w:t>
            </w:r>
            <w:hyperlink r:id="rId42" w:anchor="/document/99/902389617/ZA00M362M6/" w:tooltip="Статья 54. Договор об образовании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ст. 54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 В том числе:</w:t>
            </w:r>
          </w:p>
          <w:p w:rsidR="00A72D6B" w:rsidRPr="0094775F" w:rsidRDefault="00A72D6B" w:rsidP="00A72D6B">
            <w:pPr>
              <w:numPr>
                <w:ilvl w:val="0"/>
                <w:numId w:val="9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основные характеристики образования: вид, уровень образовательной программы;</w:t>
            </w:r>
          </w:p>
          <w:p w:rsidR="00A72D6B" w:rsidRPr="0094775F" w:rsidRDefault="00A72D6B" w:rsidP="00A72D6B">
            <w:pPr>
              <w:numPr>
                <w:ilvl w:val="0"/>
                <w:numId w:val="9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форма обучения;</w:t>
            </w:r>
          </w:p>
          <w:p w:rsidR="00A72D6B" w:rsidRPr="0094775F" w:rsidRDefault="00A72D6B" w:rsidP="00A72D6B">
            <w:pPr>
              <w:numPr>
                <w:ilvl w:val="0"/>
                <w:numId w:val="9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срок обучения;</w:t>
            </w:r>
          </w:p>
          <w:p w:rsidR="00A72D6B" w:rsidRPr="0094775F" w:rsidRDefault="00A72D6B" w:rsidP="00A72D6B">
            <w:pPr>
              <w:numPr>
                <w:ilvl w:val="0"/>
                <w:numId w:val="9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стоимость платных услуг.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Примерные формы договоров об образовании утверждаются Минобрнауки России (</w:t>
            </w:r>
            <w:hyperlink r:id="rId43" w:anchor="/document/99/902389617/XA00MCC2NT/" w:tooltip="10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10 ст. 54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Для договора о сетевой форме обучения условия установлены в</w:t>
            </w:r>
            <w:hyperlink r:id="rId44" w:anchor="/document/99/902389617/XA00MAE2MS/" w:tooltip="3. В договоре о сетевой форме реализации образовательных программ указываются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части 3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статьи 15 Закона от 29 декабря 2012 г. № 273-ФЗ</w:t>
            </w:r>
          </w:p>
        </w:tc>
      </w:tr>
      <w:tr w:rsidR="00A72D6B" w:rsidRPr="002056A7" w:rsidTr="004529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Родительская плата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Родительскую плату за содержание ребенка (присмотр и уход за ребенком) в учреждениях, реализующих общеобразовательную программу дошкольного образования, вправе устанавливать учредители таких учреждений.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Размер платы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не может превышать 20 процентов затрат на содержание ребенка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 xml:space="preserve"> (10% указанных </w:t>
            </w: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затрат с родителей, имеющих трех и более несовершеннолетних детей).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Плата не взимается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:</w:t>
            </w:r>
          </w:p>
          <w:p w:rsidR="00A72D6B" w:rsidRPr="0094775F" w:rsidRDefault="00A72D6B" w:rsidP="00A72D6B">
            <w:pPr>
              <w:numPr>
                <w:ilvl w:val="0"/>
                <w:numId w:val="10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за содержание детей с ограниченными возможностями здоровья;</w:t>
            </w:r>
          </w:p>
          <w:p w:rsidR="00A72D6B" w:rsidRPr="0094775F" w:rsidRDefault="00A72D6B" w:rsidP="00A72D6B">
            <w:pPr>
              <w:numPr>
                <w:ilvl w:val="0"/>
                <w:numId w:val="10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содержание детей с туберкулезной интоксикацией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5" w:anchor="/document/99/9003751/ZA00M722MM/" w:tooltip="Статья 52_1. Плата, взимаемая с родителей (законных представителей)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ст. 52.1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Родительскую плату за присмотр и уход за ребенком и ее размер вправе устанавливать учредитель образовательной организации.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Плата не взимается за присмотр и уход:</w:t>
            </w:r>
          </w:p>
          <w:p w:rsidR="00A72D6B" w:rsidRPr="0094775F" w:rsidRDefault="00A72D6B" w:rsidP="00A72D6B">
            <w:pPr>
              <w:numPr>
                <w:ilvl w:val="0"/>
                <w:numId w:val="11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за детьми-инвалидами;</w:t>
            </w:r>
          </w:p>
          <w:p w:rsidR="00A72D6B" w:rsidRPr="0094775F" w:rsidRDefault="00A72D6B" w:rsidP="00A72D6B">
            <w:pPr>
              <w:numPr>
                <w:ilvl w:val="0"/>
                <w:numId w:val="11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детьми-сиротами и детьми, оставшимися без попечения 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родителей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2D6B" w:rsidRPr="0094775F" w:rsidRDefault="00A72D6B" w:rsidP="00A72D6B">
            <w:pPr>
              <w:numPr>
                <w:ilvl w:val="0"/>
                <w:numId w:val="11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детьми с туберкулезной интоксикацией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6" w:anchor="/document/99/902389617/ZA00M7G2MG/" w:tooltip="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ст. 65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Оплата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Образовательное учреждение вправе привлекать дополнительные финансовые средства за счет:</w:t>
            </w:r>
          </w:p>
          <w:p w:rsidR="00A72D6B" w:rsidRPr="0094775F" w:rsidRDefault="00A72D6B" w:rsidP="00A72D6B">
            <w:pPr>
              <w:numPr>
                <w:ilvl w:val="0"/>
                <w:numId w:val="12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предоставления платных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дополнительных образовательных и иных предусмотренных уставом услуг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2D6B" w:rsidRPr="0094775F" w:rsidRDefault="00A72D6B" w:rsidP="00A72D6B">
            <w:pPr>
              <w:numPr>
                <w:ilvl w:val="0"/>
                <w:numId w:val="12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за счет добровольных пожертвований и целевых взносов граждан и организаций (в т. ч. иностранных)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7" w:anchor="/document/99/9003751/XA00MCU2N6/" w:tooltip="8.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8 ст. 41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Государственные учреждения СПО и государственные (муниципальные) учреждения ВПО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вправе за плату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(по договорам)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осуществлять подготовку и переподготовку рабочих, служащих и специалистов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соответствующего уровня образования (</w:t>
            </w:r>
            <w:hyperlink r:id="rId48" w:anchor="/document/99/9003751/XA00ME22NC/" w:tooltip="10.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вправе осуществлять сверх финансируемых з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10 ст. 41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Учреждения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вправе 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оказывать населению и организациям платные дополнительные образовательные услуги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, не предусмотренные соответствующими образовательными программами и федеральными государственными образовательными стандартами:</w:t>
            </w:r>
          </w:p>
          <w:p w:rsidR="00A72D6B" w:rsidRPr="0094775F" w:rsidRDefault="00A72D6B" w:rsidP="00A72D6B">
            <w:pPr>
              <w:numPr>
                <w:ilvl w:val="0"/>
                <w:numId w:val="13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обучение по дополнительным образовательным программам;</w:t>
            </w:r>
          </w:p>
          <w:p w:rsidR="00A72D6B" w:rsidRPr="0094775F" w:rsidRDefault="00A72D6B" w:rsidP="00A72D6B">
            <w:pPr>
              <w:numPr>
                <w:ilvl w:val="0"/>
                <w:numId w:val="13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преподавание специальных курсов и циклов дисциплин;</w:t>
            </w:r>
          </w:p>
          <w:p w:rsidR="00A72D6B" w:rsidRPr="0094775F" w:rsidRDefault="00A72D6B" w:rsidP="00A72D6B">
            <w:pPr>
              <w:numPr>
                <w:ilvl w:val="0"/>
                <w:numId w:val="13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репетиторство;</w:t>
            </w:r>
          </w:p>
          <w:p w:rsidR="00A72D6B" w:rsidRPr="0094775F" w:rsidRDefault="00A72D6B" w:rsidP="00A72D6B">
            <w:pPr>
              <w:numPr>
                <w:ilvl w:val="0"/>
                <w:numId w:val="13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занятия с обучающимися углубленным изучением предметов;</w:t>
            </w:r>
          </w:p>
          <w:p w:rsidR="00A72D6B" w:rsidRPr="0094775F" w:rsidRDefault="00A72D6B" w:rsidP="00A72D6B">
            <w:pPr>
              <w:numPr>
                <w:ilvl w:val="0"/>
                <w:numId w:val="13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другие услуги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9" w:anchor="/document/99/9003751/XA00MGU2OD/" w:tooltip="1. Государственное и муниципальное образовательные учреждения вправе оказывать населению, предприятиям, учреждениям и организациям платные дополнительные образовательные услуги (обучение по дополнительным образовательны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1 ст. 45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Образовательное учреждение вправе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вести приносящую доход деятельность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, предусмотренную его уставом если это служит достижению целей, ради которых оно создано, и соответствует указанным целям (</w:t>
            </w:r>
            <w:hyperlink r:id="rId50" w:anchor="/document/99/9003751/XA00MDU2NA/" w:tooltip="1. Образовательное учреждение вправе вести приносящую доход деятельность, предусмотренную его уставом постольку, поскольку это служит достижению целей, ради которых они созданы, и соответствует указанным целям (абзац дополнен с 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1 ст. 47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 </w:t>
            </w: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вправе осуществлять образовательную деятельность за счет средств граждан и организаций</w:t>
            </w:r>
            <w:r w:rsidRPr="0094775F">
              <w:rPr>
                <w:rFonts w:ascii="Times New Roman" w:hAnsi="Times New Roman"/>
                <w:sz w:val="24"/>
                <w:szCs w:val="24"/>
              </w:rPr>
              <w:t> (платную образовательную деятельность) по договорам об оказании платных образовательных услуг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1" w:anchor="/document/99/902389617/ZA00MRA2PD/" w:tooltip="Статья 101. Осуществление образовательной деятельности за счет средств физических лиц и юридических лиц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ст. 101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Плата за общежитие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Размер оплаты за проживание в общежитии, коммунальные и бытовые услуги не может превышать:</w:t>
            </w:r>
          </w:p>
          <w:p w:rsidR="00A72D6B" w:rsidRPr="0094775F" w:rsidRDefault="00A72D6B" w:rsidP="00A72D6B">
            <w:pPr>
              <w:numPr>
                <w:ilvl w:val="0"/>
                <w:numId w:val="14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 xml:space="preserve">5 процентов размера стипендии – для </w:t>
            </w: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учреждений ВПО (</w:t>
            </w:r>
            <w:hyperlink r:id="rId52" w:anchor="/document/99/500030/XA00ME62NT/" w:tooltip="3. Студенты имеющих государственную аккредитацию высших учебных заведений, обучающиеся по очной форме обучения (далее - студенты очной формы обучения) и получающие образование за счет средств федерального бюджета, обеспечиваютс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п. 3 ст. 16 Закона от 22 августа 1996 г. № 125-ФЗ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A72D6B" w:rsidRPr="0094775F" w:rsidRDefault="00A72D6B" w:rsidP="00A72D6B">
            <w:pPr>
              <w:numPr>
                <w:ilvl w:val="0"/>
                <w:numId w:val="14"/>
              </w:numPr>
              <w:spacing w:after="0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3 процента от размера стипендии, установленной для успевающих студентов соответствующих учреждений СПО (</w:t>
            </w:r>
            <w:hyperlink r:id="rId53" w:anchor="/document/99/9003174/ZA020G63HC/" w:tooltip="6. Установить предельную стоимость платы за проживания в общежитии не более 3 процентов от размера стипендии, установленной для успевающих студентов соответствующих учебных заведений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п. 6 постановления Правительства РФ от 18 января 1992 г. № 33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Размер платы за проживание и коммунальные услуги в общежитии определяется локальными нормативными актами. Учреждение вправе снизить размер платы или не взимать ее с отдельных категорий </w:t>
            </w: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в самостоятельно определяемых случаях и порядке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4" w:anchor="/document/99/902389617/XA00M722MK/" w:tooltip="3. Размер платы за пользование жилым помещением и коммунальные услуги в общежитии для обучающихся определяется локальными нормативными актами, принимаемыми с учетом мнения советов обучающихся и представительных органо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3 ст. 39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Переход с платного обучения на бесплатное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Нет положений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Установлен переход (</w:t>
            </w:r>
            <w:hyperlink r:id="rId55" w:anchor="/document/99/902389617/XA00M7I2MS/" w:tooltip="14)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п. 14 ч. 1 ст. 34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56" w:anchor="/document/99/499034138/ZAP1L5038V/" w:tooltip="Порядок и случаи перехода лиц, обучающихся по образовательным программам среднего профессионального и высшего образования, с платного обучения на бесплатное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Порядок и случаи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перехода утверждены </w:t>
            </w:r>
            <w:hyperlink r:id="rId57" w:anchor="/document/99/499034138/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приказом Минобрнауки России от 6 июня 2013 г. № 443</w:t>
              </w:r>
            </w:hyperlink>
          </w:p>
        </w:tc>
      </w:tr>
      <w:tr w:rsidR="00A72D6B" w:rsidRPr="002056A7" w:rsidTr="0045292F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Педагогические работники</w:t>
            </w:r>
          </w:p>
        </w:tc>
      </w:tr>
      <w:tr w:rsidR="00A72D6B" w:rsidRPr="002056A7" w:rsidTr="004529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Право на занятие педагогической деятельностью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В Законе положений нет. Право установлено </w:t>
            </w:r>
            <w:hyperlink r:id="rId58" w:anchor="/document/99/499039232/ZAP1TNU3EJ/" w:tooltip="Статья 331. Право на занятие педагогической деятельностью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статьей 331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Трудового кодекса РФ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Право на занятие педагогической деятельностью имеют граждане, если они:</w:t>
            </w:r>
          </w:p>
          <w:p w:rsidR="00A72D6B" w:rsidRPr="0094775F" w:rsidRDefault="00A72D6B" w:rsidP="00A72D6B">
            <w:pPr>
              <w:numPr>
                <w:ilvl w:val="0"/>
                <w:numId w:val="15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имеют среднее профессиональное или высшее образование;</w:t>
            </w:r>
          </w:p>
          <w:p w:rsidR="00A72D6B" w:rsidRPr="0094775F" w:rsidRDefault="00A72D6B" w:rsidP="00A72D6B">
            <w:pPr>
              <w:numPr>
                <w:ilvl w:val="0"/>
                <w:numId w:val="15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отвечают квалификационным требованиям, указанным в квалификационных справочниках, и (или) профессиональным стандартам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9" w:anchor="/document/99/902389617/ZAP1LQ63A6/" w:tooltip="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1 ст. 46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Введена номенклатура должностей педагогических работников образовательных организаций (</w:t>
            </w:r>
            <w:hyperlink r:id="rId60" w:anchor="/document/99/902389617/XA00M4S2MK/" w:tooltip="2. 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2 ст. 46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). </w:t>
            </w:r>
            <w:hyperlink r:id="rId61" w:anchor="/document/99/499038030/ZAP2BG23J3/" w:tooltip="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Номенклатура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утверждена </w:t>
            </w:r>
            <w:hyperlink r:id="rId62" w:anchor="/document/99/499038030/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постановлением Правительства РФ от 8 августа 2013 г. № 678</w:t>
              </w:r>
            </w:hyperlink>
          </w:p>
        </w:tc>
      </w:tr>
      <w:tr w:rsidR="00A72D6B" w:rsidRPr="002056A7" w:rsidTr="004529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Конфликт интересов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Педагог образовательной организации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63" w:anchor="/document/99/902389617/ZA00MHS2NV/" w:tooltip="Статья 48. Обязанности и ответственность педагогических работников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ст. 48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Доплаты, надбавки, компенсация на обеспечение книгоиздательской продукцией и периодическими изданиями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Установлена обязанность образовательного учреждения ежемесячно выплачивать педагогическим работникам компенсацию. Размер такой выплаты составляет:</w:t>
            </w:r>
          </w:p>
          <w:p w:rsidR="00A72D6B" w:rsidRPr="0094775F" w:rsidRDefault="00A72D6B" w:rsidP="00A72D6B">
            <w:pPr>
              <w:numPr>
                <w:ilvl w:val="0"/>
                <w:numId w:val="16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150 руб. в федеральных государственных образовательных учреждениях высшего и дополнительного профессионального образования;</w:t>
            </w:r>
          </w:p>
          <w:p w:rsidR="00A72D6B" w:rsidRPr="0094775F" w:rsidRDefault="00A72D6B" w:rsidP="00A72D6B">
            <w:pPr>
              <w:numPr>
                <w:ilvl w:val="0"/>
                <w:numId w:val="16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100 руб. в других федеральных государственных образовательных учреждениях.</w:t>
            </w:r>
          </w:p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 xml:space="preserve">Сумма компенсации для педагогических работников государственных образовательных учреждений, находящихся в ведении субъектов РФ, определяется по решению региональных властей. В отношении педагогических работников муниципальных образовательных учреждений – по решению органа местного </w:t>
            </w: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самоуправления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64" w:anchor="/document/99/9003751/XA00M9I2MS/" w:tooltip="8. Педагогическим работникам федеральных государственных образовательных учреждений (в том числе руководящим работникам, деятельность которых связана с образовательным процессом) в целях содействия их обеспечени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п. 8 ст. 55 Закона от 10 июля 1992 г. № 3266-1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, </w:t>
            </w:r>
            <w:hyperlink r:id="rId65" w:anchor="/document/99/901907297/ZA00MD02MV/" w:tooltip="Статья 153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ст. 153 Закона от 22 августа 2004 г. № 122-ФЗ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lastRenderedPageBreak/>
              <w:t>В оклады (должностные оклады) педагогических работников включен размер ежемесячной денежной компенсации на обеспечение книгоиздательской продукцией и периодическими изданиями, которая установлена по состоянию на 31 декабря 2012 года</w:t>
            </w:r>
            <w:hyperlink r:id="rId66" w:anchor="/document/99/9003751/ZA023FM3L4/" w:tooltip="8. Педагогическим работникам федеральных государственных образовательных учреждений (в том числе руководящим работникам, деятельность которых связана с образовательным процессом) в целях содействия их обеспечению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пунктом 8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 статьи 55 Закона от 10 июля 1992 г. № 3266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67" w:anchor="/document/99/902389617/XA00MGQ2NR/" w:tooltip="11. Со дня вступления в силу настоящего Федерально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за учены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11 ст. 108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2D6B" w:rsidRPr="002056A7" w:rsidTr="004529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2D6B" w:rsidRPr="0094775F" w:rsidRDefault="00A72D6B" w:rsidP="0045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Законом от 22 августа 1996 г. № 125-ФЗ (</w:t>
            </w:r>
            <w:hyperlink r:id="rId68" w:anchor="/document/99/500030/ZA01TLM3DO/" w:tooltip="5. Научно-педагогическим работникам высших учебных заведений устанавливаются надбавки к должностным окладам (ставкам) в размере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5 ст. 30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 установлены надбавки к должностным окладам (ставкам) научно-педагогических работников вузов:</w:t>
            </w:r>
          </w:p>
          <w:p w:rsidR="00A72D6B" w:rsidRPr="0094775F" w:rsidRDefault="00A72D6B" w:rsidP="00A72D6B">
            <w:pPr>
              <w:numPr>
                <w:ilvl w:val="0"/>
                <w:numId w:val="17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40 процентов – за должность доцента;</w:t>
            </w:r>
          </w:p>
          <w:p w:rsidR="00A72D6B" w:rsidRPr="0094775F" w:rsidRDefault="00A72D6B" w:rsidP="00A72D6B">
            <w:pPr>
              <w:numPr>
                <w:ilvl w:val="0"/>
                <w:numId w:val="17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60 процентов – за должность профессора;</w:t>
            </w:r>
          </w:p>
          <w:p w:rsidR="00A72D6B" w:rsidRPr="0094775F" w:rsidRDefault="00A72D6B" w:rsidP="00A72D6B">
            <w:pPr>
              <w:numPr>
                <w:ilvl w:val="0"/>
                <w:numId w:val="17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3000 руб. – за ученую степень кандидата наук;</w:t>
            </w:r>
          </w:p>
          <w:p w:rsidR="00A72D6B" w:rsidRPr="0094775F" w:rsidRDefault="00A72D6B" w:rsidP="00A72D6B">
            <w:pPr>
              <w:numPr>
                <w:ilvl w:val="0"/>
                <w:numId w:val="17"/>
              </w:numPr>
              <w:spacing w:after="56" w:line="299" w:lineRule="atLeast"/>
              <w:ind w:left="4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7000 руб. – за ученую степень доктора наук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2D6B" w:rsidRPr="0094775F" w:rsidRDefault="00A72D6B" w:rsidP="0045292F">
            <w:pPr>
              <w:spacing w:after="15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В оклады (должностные оклады) научно-педагогических работников образовательных организаций высшего образования включены размеры надбавок за ученые степени и по должностям, которые действовали до 1 сентября 2013 года</w:t>
            </w:r>
          </w:p>
          <w:p w:rsidR="00A72D6B" w:rsidRPr="0094775F" w:rsidRDefault="00A72D6B" w:rsidP="0045292F">
            <w:pPr>
              <w:spacing w:after="0" w:line="299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775F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69" w:anchor="/document/99/902389617/XA00MGQ2NR/" w:tooltip="11. Со дня вступления в силу настоящего Федерально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за учены..." w:history="1">
              <w:r w:rsidRPr="0094775F">
                <w:rPr>
                  <w:rFonts w:ascii="Times New Roman" w:hAnsi="Times New Roman"/>
                  <w:color w:val="037900"/>
                  <w:sz w:val="24"/>
                  <w:szCs w:val="24"/>
                  <w:u w:val="single"/>
                </w:rPr>
                <w:t>ч. 11 ст. 108 Закона от 29 декабря 2012 г. № 273-ФЗ</w:t>
              </w:r>
            </w:hyperlink>
            <w:r w:rsidRPr="009477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72D6B" w:rsidRPr="0094775F" w:rsidRDefault="00A72D6B" w:rsidP="00A72D6B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4775F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94775F">
        <w:rPr>
          <w:rFonts w:ascii="Times New Roman" w:hAnsi="Times New Roman"/>
          <w:sz w:val="24"/>
          <w:szCs w:val="24"/>
          <w:bdr w:val="none" w:sz="0" w:space="0" w:color="auto" w:frame="1"/>
        </w:rPr>
        <w:br/>
      </w:r>
      <w:hyperlink r:id="rId70" w:anchor="/document/117/13395/vr1/" w:history="1">
        <w:r w:rsidRPr="0094775F">
          <w:rPr>
            <w:rFonts w:ascii="Times New Roman" w:hAnsi="Times New Roman"/>
            <w:color w:val="1252A1"/>
            <w:sz w:val="21"/>
            <w:u w:val="single"/>
          </w:rPr>
          <w:t>1</w:t>
        </w:r>
      </w:hyperlink>
      <w:r w:rsidRPr="0094775F">
        <w:rPr>
          <w:rFonts w:ascii="Times New Roman" w:hAnsi="Times New Roman"/>
          <w:sz w:val="24"/>
          <w:szCs w:val="24"/>
        </w:rPr>
        <w:t> </w:t>
      </w:r>
      <w:r w:rsidRPr="0094775F">
        <w:rPr>
          <w:rFonts w:ascii="Times New Roman" w:hAnsi="Times New Roman"/>
          <w:sz w:val="24"/>
          <w:szCs w:val="24"/>
          <w:bdr w:val="none" w:sz="0" w:space="0" w:color="auto" w:frame="1"/>
        </w:rPr>
        <w:t>Целевой прием на обучение за счет бюджетных ассигнований проводят организации высшего образования на основе установленных ими контрольных цифр приема (ст. </w:t>
      </w:r>
      <w:hyperlink r:id="rId71" w:anchor="/document/99/902389617/ZA00M042M5/" w:tooltip="Статья 56. Целевой прием. Договор о целевом приеме и договор о целевом обучении" w:history="1">
        <w:r w:rsidRPr="0094775F">
          <w:rPr>
            <w:rFonts w:ascii="Times New Roman" w:hAnsi="Times New Roman"/>
            <w:color w:val="037900"/>
            <w:sz w:val="24"/>
            <w:szCs w:val="24"/>
            <w:u w:val="single"/>
          </w:rPr>
          <w:t>56</w:t>
        </w:r>
      </w:hyperlink>
      <w:r w:rsidRPr="0094775F">
        <w:rPr>
          <w:rFonts w:ascii="Times New Roman" w:hAnsi="Times New Roman"/>
          <w:sz w:val="24"/>
          <w:szCs w:val="24"/>
          <w:bdr w:val="none" w:sz="0" w:space="0" w:color="auto" w:frame="1"/>
        </w:rPr>
        <w:t>,</w:t>
      </w:r>
      <w:r w:rsidRPr="0094775F">
        <w:rPr>
          <w:rFonts w:ascii="Times New Roman" w:hAnsi="Times New Roman"/>
          <w:sz w:val="24"/>
          <w:szCs w:val="24"/>
        </w:rPr>
        <w:t> </w:t>
      </w:r>
      <w:hyperlink r:id="rId72" w:anchor="/document/99/902389617/ZA00MFE2OA/" w:tooltip="Статья 100. Контрольные цифры приема на обучение за счет бюджетных ассигнований федерального бюджета, бюджетов субъектов Российской Федерации, местных бюджетов" w:history="1">
        <w:r w:rsidRPr="0094775F">
          <w:rPr>
            <w:rFonts w:ascii="Times New Roman" w:hAnsi="Times New Roman"/>
            <w:color w:val="037900"/>
            <w:sz w:val="24"/>
            <w:szCs w:val="24"/>
            <w:u w:val="single"/>
          </w:rPr>
          <w:t>100</w:t>
        </w:r>
      </w:hyperlink>
      <w:r w:rsidRPr="0094775F">
        <w:rPr>
          <w:rFonts w:ascii="Times New Roman" w:hAnsi="Times New Roman"/>
          <w:sz w:val="24"/>
          <w:szCs w:val="24"/>
          <w:bdr w:val="none" w:sz="0" w:space="0" w:color="auto" w:frame="1"/>
        </w:rPr>
        <w:t>Закона от 29 декабря 2012 г. № 273-ФЗ).</w:t>
      </w:r>
    </w:p>
    <w:p w:rsidR="00A72D6B" w:rsidRPr="0094775F" w:rsidRDefault="00A72D6B" w:rsidP="00A72D6B">
      <w:pPr>
        <w:spacing w:after="112" w:line="486" w:lineRule="atLeast"/>
        <w:ind w:left="-430"/>
        <w:textAlignment w:val="baseline"/>
        <w:outlineLvl w:val="3"/>
        <w:rPr>
          <w:rFonts w:ascii="Times New Roman" w:hAnsi="Times New Roman"/>
          <w:b/>
          <w:bCs/>
          <w:sz w:val="41"/>
          <w:szCs w:val="41"/>
        </w:rPr>
      </w:pPr>
      <w:r w:rsidRPr="0094775F">
        <w:rPr>
          <w:rFonts w:ascii="Times New Roman" w:hAnsi="Times New Roman"/>
          <w:b/>
          <w:bCs/>
          <w:sz w:val="41"/>
          <w:szCs w:val="41"/>
        </w:rPr>
        <w:t>Правовая база</w:t>
      </w:r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r w:rsidRPr="0094775F">
        <w:rPr>
          <w:rFonts w:ascii="Times New Roman" w:hAnsi="Times New Roman"/>
          <w:caps/>
          <w:spacing w:val="19"/>
          <w:sz w:val="19"/>
        </w:rPr>
        <w:t>ФЕДЕРАЛЬНЫЙ ЗАКОН ОТ 22.08.2004 № 122-ФЗ</w:t>
      </w:r>
      <w:hyperlink r:id="rId73" w:anchor="/document/99/901907297/" w:history="1">
        <w:r w:rsidRPr="0094775F">
          <w:rPr>
            <w:rFonts w:ascii="Times New Roman" w:hAnsi="Times New Roman"/>
            <w:color w:val="037900"/>
            <w:sz w:val="26"/>
            <w:u w:val="single"/>
          </w:rPr>
          <w:t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... (с изменениями на 14 мая 2013 года) (редакция, действующая с 01.07.2013)</w:t>
        </w:r>
      </w:hyperlink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r w:rsidRPr="0094775F">
        <w:rPr>
          <w:rFonts w:ascii="Times New Roman" w:hAnsi="Times New Roman"/>
          <w:caps/>
          <w:spacing w:val="19"/>
          <w:sz w:val="19"/>
        </w:rPr>
        <w:t>ФЕДЕРАЛЬНЫЙ ЗАКОН ОТ 22.08.1996 № 125-ФЗ</w:t>
      </w:r>
      <w:hyperlink r:id="rId74" w:anchor="/document/99/500030/" w:history="1">
        <w:r w:rsidRPr="0094775F">
          <w:rPr>
            <w:rFonts w:ascii="Times New Roman" w:hAnsi="Times New Roman"/>
            <w:color w:val="037900"/>
            <w:sz w:val="26"/>
            <w:u w:val="single"/>
          </w:rPr>
          <w:t>О высшем и послевузовском профессиональном образовании (с изменениями на 3 декабря 2011 года) (редакция, действующая с 1 февраля 2012 года)</w:t>
        </w:r>
      </w:hyperlink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r w:rsidRPr="0094775F">
        <w:rPr>
          <w:rFonts w:ascii="Times New Roman" w:hAnsi="Times New Roman"/>
          <w:caps/>
          <w:spacing w:val="19"/>
          <w:sz w:val="19"/>
        </w:rPr>
        <w:t>ПОСТАНОВЛЕНИЕ ПРАВИТЕЛЬСТВА РФ ОТ 18.01.1992 № 33</w:t>
      </w:r>
      <w:hyperlink r:id="rId75" w:anchor="/document/99/9003174/" w:history="1">
        <w:r w:rsidRPr="0094775F">
          <w:rPr>
            <w:rFonts w:ascii="Times New Roman" w:hAnsi="Times New Roman"/>
            <w:color w:val="037900"/>
            <w:sz w:val="26"/>
            <w:u w:val="single"/>
          </w:rPr>
          <w:t>О дополнительных мерах по социальной защите учащейся молодежи (с изменениями на 4 августа 2005 года)</w:t>
        </w:r>
      </w:hyperlink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r w:rsidRPr="0094775F">
        <w:rPr>
          <w:rFonts w:ascii="Times New Roman" w:hAnsi="Times New Roman"/>
          <w:caps/>
          <w:spacing w:val="19"/>
          <w:sz w:val="19"/>
        </w:rPr>
        <w:t>ЗАКОН ОТ 10.07.1992 N 3266-1, ПОСТАНОВЛЕНИЕ ОТ 10.07.1992 N 3267-1</w:t>
      </w:r>
      <w:hyperlink r:id="rId76" w:anchor="/document/99/9003751/" w:history="1">
        <w:r w:rsidRPr="0094775F">
          <w:rPr>
            <w:rFonts w:ascii="Times New Roman" w:hAnsi="Times New Roman"/>
            <w:color w:val="037900"/>
            <w:sz w:val="26"/>
            <w:u w:val="single"/>
          </w:rPr>
          <w:t xml:space="preserve">Об образовании (в редакции Федерального закона от 13 января 1996 года N 12-ФЗ) (с изменениями на 12 ноября 2012 года), О порядке введения в действие Закона </w:t>
        </w:r>
        <w:r w:rsidRPr="0094775F">
          <w:rPr>
            <w:rFonts w:ascii="Times New Roman" w:hAnsi="Times New Roman"/>
            <w:color w:val="037900"/>
            <w:sz w:val="26"/>
            <w:u w:val="single"/>
          </w:rPr>
          <w:lastRenderedPageBreak/>
          <w:t>Российской Федерации "Об образовании" (с изменениями на 3 марта 1993 года) (утратило силу с 15 января 1996 года)</w:t>
        </w:r>
      </w:hyperlink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r w:rsidRPr="0094775F">
        <w:rPr>
          <w:rFonts w:ascii="Times New Roman" w:hAnsi="Times New Roman"/>
          <w:caps/>
          <w:spacing w:val="19"/>
          <w:sz w:val="19"/>
        </w:rPr>
        <w:t>ФЕДЕРАЛЬНЫЙ ЗАКОН ОТ 29.12.2012 № 273-ФЗ</w:t>
      </w:r>
      <w:hyperlink r:id="rId77" w:anchor="/document/99/902389617/" w:history="1">
        <w:r w:rsidRPr="0094775F">
          <w:rPr>
            <w:rFonts w:ascii="Times New Roman" w:hAnsi="Times New Roman"/>
            <w:color w:val="037900"/>
            <w:sz w:val="26"/>
            <w:u w:val="single"/>
          </w:rPr>
          <w:t>Об образовании в Российской Федерации (с изменениями на 23 июля 2013 года)</w:t>
        </w:r>
      </w:hyperlink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r w:rsidRPr="0094775F">
        <w:rPr>
          <w:rFonts w:ascii="Times New Roman" w:hAnsi="Times New Roman"/>
          <w:caps/>
          <w:spacing w:val="19"/>
          <w:sz w:val="19"/>
        </w:rPr>
        <w:t>ПРИКАЗ МИНТРАНСА РОССИИ ОТ 05.05.2012 № 131</w:t>
      </w:r>
      <w:hyperlink r:id="rId78" w:anchor="/document/99/902348599/" w:history="1">
        <w:r w:rsidRPr="0094775F">
          <w:rPr>
            <w:rFonts w:ascii="Times New Roman" w:hAnsi="Times New Roman"/>
            <w:color w:val="037900"/>
            <w:sz w:val="26"/>
            <w:u w:val="single"/>
          </w:rPr>
          <w:t>Об утверждении Порядка обеспечения обучающихся питанием и вещевым имуществом (обмундированием), включая форменную одежду (с изменениями на 5 декабря 2012 года)</w:t>
        </w:r>
      </w:hyperlink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r w:rsidRPr="0094775F">
        <w:rPr>
          <w:rFonts w:ascii="Times New Roman" w:hAnsi="Times New Roman"/>
          <w:caps/>
          <w:spacing w:val="19"/>
          <w:sz w:val="19"/>
        </w:rPr>
        <w:t>ПРИКАЗ МИНКУЛЬТУРЫ РОССИИ ОТ 12.03.2002 № 328</w:t>
      </w:r>
      <w:hyperlink r:id="rId79" w:anchor="/document/97/47208/" w:history="1">
        <w:r w:rsidRPr="0094775F">
          <w:rPr>
            <w:rFonts w:ascii="Times New Roman" w:hAnsi="Times New Roman"/>
            <w:color w:val="037900"/>
            <w:sz w:val="26"/>
            <w:u w:val="single"/>
          </w:rPr>
          <w:t>Об утверждении примерной формы договора между Министерством культуры Российской Федерации и подведомственным образовательным учреждением среднего профессионального образования</w:t>
        </w:r>
      </w:hyperlink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r w:rsidRPr="0094775F">
        <w:rPr>
          <w:rFonts w:ascii="Times New Roman" w:hAnsi="Times New Roman"/>
          <w:caps/>
          <w:spacing w:val="19"/>
          <w:sz w:val="19"/>
        </w:rPr>
        <w:t>ПРИКАЗ МИНОБРАЗОВАНИЯ РОССИИ ОТ 28.07.2003 № 3177</w:t>
      </w:r>
      <w:hyperlink r:id="rId80" w:anchor="/document/99/901870833/" w:history="1">
        <w:r w:rsidRPr="0094775F">
          <w:rPr>
            <w:rFonts w:ascii="Times New Roman" w:hAnsi="Times New Roman"/>
            <w:color w:val="037900"/>
            <w:sz w:val="26"/>
            <w:u w:val="single"/>
          </w:rPr>
          <w:t>Об утверждении Примерной формы договора на оказание платных образовательных услуг в сфере профессионального образования</w:t>
        </w:r>
      </w:hyperlink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r w:rsidRPr="0094775F">
        <w:rPr>
          <w:rFonts w:ascii="Times New Roman" w:hAnsi="Times New Roman"/>
          <w:caps/>
          <w:spacing w:val="19"/>
          <w:sz w:val="19"/>
        </w:rPr>
        <w:t>ПРИКАЗ МИНОБРАЗОВАНИЯ РОССИИ ОТ 10.07.2003 № 2994</w:t>
      </w:r>
      <w:hyperlink r:id="rId81" w:anchor="/document/99/901869709/" w:history="1">
        <w:r w:rsidRPr="0094775F">
          <w:rPr>
            <w:rFonts w:ascii="Times New Roman" w:hAnsi="Times New Roman"/>
            <w:color w:val="037900"/>
            <w:sz w:val="26"/>
            <w:u w:val="single"/>
          </w:rPr>
          <w:t>Об утверждении Примерной формы договора об оказании платных образовательных услуг в сфере общего образования</w:t>
        </w:r>
      </w:hyperlink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r w:rsidRPr="0094775F">
        <w:rPr>
          <w:rFonts w:ascii="Times New Roman" w:hAnsi="Times New Roman"/>
          <w:caps/>
          <w:spacing w:val="19"/>
          <w:sz w:val="19"/>
        </w:rPr>
        <w:t>ПОСТАНОВЛЕНИЕ ПРАВИТЕЛЬСТВА РФ ОТ 27.06.2001 № 487</w:t>
      </w:r>
      <w:hyperlink r:id="rId82" w:anchor="/document/99/901791127/" w:history="1">
        <w:r w:rsidRPr="0094775F">
          <w:rPr>
            <w:rFonts w:ascii="Times New Roman" w:hAnsi="Times New Roman"/>
            <w:color w:val="BB0000"/>
            <w:sz w:val="26"/>
            <w:u w:val="single"/>
          </w:rPr>
          <w:t>Об утверждении Типового положения о стипендиальном обеспечении и других формах материальной поддержки учащихся федеральных государственных образовательных учреждений начального профессионального образования, студентов ... (с изменениями на 23 августа 2007</w:t>
        </w:r>
      </w:hyperlink>
    </w:p>
    <w:p w:rsidR="00A72D6B" w:rsidRPr="0094775F" w:rsidRDefault="00A72D6B" w:rsidP="00A72D6B">
      <w:pPr>
        <w:numPr>
          <w:ilvl w:val="0"/>
          <w:numId w:val="18"/>
        </w:numPr>
        <w:spacing w:after="0" w:afterAutospacing="1" w:line="374" w:lineRule="atLeast"/>
        <w:ind w:left="0"/>
        <w:textAlignment w:val="baseline"/>
        <w:rPr>
          <w:rFonts w:ascii="Times New Roman" w:hAnsi="Times New Roman"/>
          <w:sz w:val="26"/>
          <w:szCs w:val="26"/>
        </w:rPr>
      </w:pPr>
      <w:hyperlink r:id="rId83" w:anchor="/document/99/499039232/" w:history="1">
        <w:r w:rsidRPr="0094775F">
          <w:rPr>
            <w:rFonts w:ascii="Times New Roman" w:hAnsi="Times New Roman"/>
            <w:color w:val="037900"/>
            <w:sz w:val="26"/>
            <w:u w:val="single"/>
          </w:rPr>
          <w:t>Трудовой кодекс Российской Федерации</w:t>
        </w:r>
      </w:hyperlink>
    </w:p>
    <w:p w:rsidR="00A72D6B" w:rsidRDefault="00A72D6B" w:rsidP="00A72D6B"/>
    <w:p w:rsidR="00C4486D" w:rsidRDefault="00C4486D"/>
    <w:sectPr w:rsidR="00C4486D" w:rsidSect="00C74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68B"/>
    <w:multiLevelType w:val="multilevel"/>
    <w:tmpl w:val="4E6E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7331F"/>
    <w:multiLevelType w:val="multilevel"/>
    <w:tmpl w:val="CD82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C7CC0"/>
    <w:multiLevelType w:val="multilevel"/>
    <w:tmpl w:val="3EC0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F38EE"/>
    <w:multiLevelType w:val="multilevel"/>
    <w:tmpl w:val="76BC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A52FF"/>
    <w:multiLevelType w:val="multilevel"/>
    <w:tmpl w:val="9B1A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97CF0"/>
    <w:multiLevelType w:val="multilevel"/>
    <w:tmpl w:val="B954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75B5E"/>
    <w:multiLevelType w:val="multilevel"/>
    <w:tmpl w:val="C9FC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2143C"/>
    <w:multiLevelType w:val="multilevel"/>
    <w:tmpl w:val="FC4E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967F4A"/>
    <w:multiLevelType w:val="multilevel"/>
    <w:tmpl w:val="2E06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067C97"/>
    <w:multiLevelType w:val="multilevel"/>
    <w:tmpl w:val="EFA2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B75008"/>
    <w:multiLevelType w:val="multilevel"/>
    <w:tmpl w:val="1BD0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B20F5D"/>
    <w:multiLevelType w:val="multilevel"/>
    <w:tmpl w:val="23B6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00312"/>
    <w:multiLevelType w:val="multilevel"/>
    <w:tmpl w:val="F132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3D3431"/>
    <w:multiLevelType w:val="multilevel"/>
    <w:tmpl w:val="E8AA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CF37B9"/>
    <w:multiLevelType w:val="multilevel"/>
    <w:tmpl w:val="D8DC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782EDA"/>
    <w:multiLevelType w:val="multilevel"/>
    <w:tmpl w:val="3CC2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B647D1"/>
    <w:multiLevelType w:val="multilevel"/>
    <w:tmpl w:val="CD46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E14C16"/>
    <w:multiLevelType w:val="multilevel"/>
    <w:tmpl w:val="46BA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2"/>
  </w:num>
  <w:num w:numId="5">
    <w:abstractNumId w:val="14"/>
  </w:num>
  <w:num w:numId="6">
    <w:abstractNumId w:val="16"/>
  </w:num>
  <w:num w:numId="7">
    <w:abstractNumId w:val="11"/>
  </w:num>
  <w:num w:numId="8">
    <w:abstractNumId w:val="0"/>
  </w:num>
  <w:num w:numId="9">
    <w:abstractNumId w:val="13"/>
  </w:num>
  <w:num w:numId="10">
    <w:abstractNumId w:val="10"/>
  </w:num>
  <w:num w:numId="11">
    <w:abstractNumId w:val="2"/>
  </w:num>
  <w:num w:numId="12">
    <w:abstractNumId w:val="15"/>
  </w:num>
  <w:num w:numId="13">
    <w:abstractNumId w:val="5"/>
  </w:num>
  <w:num w:numId="14">
    <w:abstractNumId w:val="4"/>
  </w:num>
  <w:num w:numId="15">
    <w:abstractNumId w:val="6"/>
  </w:num>
  <w:num w:numId="16">
    <w:abstractNumId w:val="1"/>
  </w:num>
  <w:num w:numId="17">
    <w:abstractNumId w:val="1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A72D6B"/>
    <w:rsid w:val="00A72D6B"/>
    <w:rsid w:val="00C4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18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6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39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1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34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2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7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50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55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63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68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76" Type="http://schemas.openxmlformats.org/officeDocument/2006/relationships/hyperlink" Target="http://budget.1gl.ru/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71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" Type="http://schemas.openxmlformats.org/officeDocument/2006/relationships/styles" Target="styles.xml"/><Relationship Id="rId16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9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11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4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32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37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0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5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53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58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66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74" Type="http://schemas.openxmlformats.org/officeDocument/2006/relationships/hyperlink" Target="http://budget.1gl.ru/" TargetMode="External"/><Relationship Id="rId79" Type="http://schemas.openxmlformats.org/officeDocument/2006/relationships/hyperlink" Target="http://budget.1gl.ru/" TargetMode="External"/><Relationship Id="rId5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61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82" Type="http://schemas.openxmlformats.org/officeDocument/2006/relationships/hyperlink" Target="http://budget.1gl.ru/" TargetMode="External"/><Relationship Id="rId19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14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2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7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30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35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3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8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56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64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69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77" Type="http://schemas.openxmlformats.org/officeDocument/2006/relationships/hyperlink" Target="http://budget.1gl.ru/" TargetMode="External"/><Relationship Id="rId8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51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72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80" Type="http://schemas.openxmlformats.org/officeDocument/2006/relationships/hyperlink" Target="http://budget.1gl.ru/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17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5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33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38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6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59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67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0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1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54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62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70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75" Type="http://schemas.openxmlformats.org/officeDocument/2006/relationships/hyperlink" Target="http://budget.1gl.ru/" TargetMode="External"/><Relationship Id="rId83" Type="http://schemas.openxmlformats.org/officeDocument/2006/relationships/hyperlink" Target="http://budget.1g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15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3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28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36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9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57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10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31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44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52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60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65" Type="http://schemas.openxmlformats.org/officeDocument/2006/relationships/hyperlink" Target="http://budget.1gl.ru/?from=yandex_cpc&amp;utm_medium=cpc&amp;utm_source=yandex_cpc_tablichka&amp;utm_content=yandex_cpc_tablichka_30.08.13&amp;utm_term=%d1%84%d0%b7%20273%20%d1%84%d0%b7&amp;utm_campaign=yandex_cpc_tablichka_30.08.13&amp;_openstat=ZGlyZWN0LnlhbmRleC5ydTs2ODQwNjg0OzIxNTkxMzIwMzt5YW5kZXgucnU6cHJlbWl1bQ" TargetMode="External"/><Relationship Id="rId73" Type="http://schemas.openxmlformats.org/officeDocument/2006/relationships/hyperlink" Target="http://budget.1gl.ru/" TargetMode="External"/><Relationship Id="rId78" Type="http://schemas.openxmlformats.org/officeDocument/2006/relationships/hyperlink" Target="http://budget.1gl.ru/" TargetMode="External"/><Relationship Id="rId81" Type="http://schemas.openxmlformats.org/officeDocument/2006/relationships/hyperlink" Target="http://budget.1g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7533</Words>
  <Characters>42942</Characters>
  <Application>Microsoft Office Word</Application>
  <DocSecurity>0</DocSecurity>
  <Lines>357</Lines>
  <Paragraphs>100</Paragraphs>
  <ScaleCrop>false</ScaleCrop>
  <Company>Reanimator Extreme Edition</Company>
  <LinksUpToDate>false</LinksUpToDate>
  <CharactersWithSpaces>50375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2020-01-12T23:37:00Z</dcterms:created>
  <dcterms:modified xsi:type="dcterms:W3CDTF">2020-01-12T23:37:00Z</dcterms:modified>
</cp:coreProperties>
</file>